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88" w:rsidRPr="005F1CA3" w:rsidRDefault="00ED2A88" w:rsidP="00ED2A88">
      <w:pPr>
        <w:ind w:firstLineChars="2550" w:firstLine="5100"/>
        <w:rPr>
          <w:rFonts w:ascii="ＭＳ 明朝" w:eastAsia="ＭＳ 明朝" w:hAnsi="ＭＳ 明朝"/>
          <w:sz w:val="20"/>
        </w:rPr>
      </w:pPr>
      <w:r w:rsidRPr="005F1CA3">
        <w:rPr>
          <w:rFonts w:ascii="ＭＳ 明朝" w:eastAsia="ＭＳ 明朝" w:hAnsi="ＭＳ 明朝" w:hint="eastAsia"/>
          <w:sz w:val="20"/>
        </w:rPr>
        <w:t>※欄には記入しないこと</w:t>
      </w:r>
    </w:p>
    <w:tbl>
      <w:tblPr>
        <w:tblStyle w:val="a7"/>
        <w:tblW w:w="0" w:type="auto"/>
        <w:tblInd w:w="3681" w:type="dxa"/>
        <w:tblLook w:val="04A0" w:firstRow="1" w:lastRow="0" w:firstColumn="1" w:lastColumn="0" w:noHBand="0" w:noVBand="1"/>
      </w:tblPr>
      <w:tblGrid>
        <w:gridCol w:w="1276"/>
        <w:gridCol w:w="3537"/>
      </w:tblGrid>
      <w:tr w:rsidR="00ED2A88" w:rsidTr="00631B01">
        <w:trPr>
          <w:trHeight w:val="416"/>
        </w:trPr>
        <w:tc>
          <w:tcPr>
            <w:tcW w:w="1276" w:type="dxa"/>
          </w:tcPr>
          <w:p w:rsidR="00ED2A88" w:rsidRPr="005F1CA3" w:rsidRDefault="00ED2A88" w:rsidP="00631B01">
            <w:pPr>
              <w:rPr>
                <w:rFonts w:ascii="ＭＳ 明朝" w:eastAsia="ＭＳ 明朝" w:hAnsi="ＭＳ 明朝"/>
              </w:rPr>
            </w:pPr>
            <w:r w:rsidRPr="005F1CA3">
              <w:rPr>
                <w:rFonts w:ascii="ＭＳ 明朝" w:eastAsia="ＭＳ 明朝" w:hAnsi="ＭＳ 明朝" w:hint="eastAsia"/>
              </w:rPr>
              <w:t>受験番号</w:t>
            </w:r>
          </w:p>
        </w:tc>
        <w:tc>
          <w:tcPr>
            <w:tcW w:w="3537" w:type="dxa"/>
          </w:tcPr>
          <w:p w:rsidR="00ED2A88" w:rsidRPr="005F1CA3" w:rsidRDefault="00ED2A88" w:rsidP="00631B01">
            <w:pPr>
              <w:rPr>
                <w:rFonts w:ascii="ＭＳ 明朝" w:eastAsia="ＭＳ 明朝" w:hAnsi="ＭＳ 明朝"/>
              </w:rPr>
            </w:pPr>
            <w:r w:rsidRPr="005F1CA3">
              <w:rPr>
                <w:rFonts w:ascii="ＭＳ 明朝" w:eastAsia="ＭＳ 明朝" w:hAnsi="ＭＳ 明朝" w:hint="eastAsia"/>
              </w:rPr>
              <w:t>※</w:t>
            </w:r>
          </w:p>
        </w:tc>
      </w:tr>
    </w:tbl>
    <w:p w:rsidR="00ED2A88" w:rsidRPr="009A7A75" w:rsidRDefault="002F0D66" w:rsidP="00ED2A88">
      <w:pPr>
        <w:jc w:val="center"/>
        <w:rPr>
          <w:rFonts w:ascii="ＭＳ ゴシック" w:eastAsia="ＭＳ ゴシック" w:hAnsi="ＭＳ ゴシック"/>
          <w:sz w:val="28"/>
        </w:rPr>
      </w:pPr>
      <w:r w:rsidRPr="009A7A75">
        <w:rPr>
          <w:rFonts w:ascii="ＭＳ ゴシック" w:eastAsia="ＭＳ ゴシック" w:hAnsi="ＭＳ ゴシック" w:hint="eastAsia"/>
          <w:sz w:val="28"/>
        </w:rPr>
        <w:t>イノベーション創造型</w:t>
      </w:r>
      <w:r w:rsidR="00ED2A88" w:rsidRPr="009A7A75">
        <w:rPr>
          <w:rFonts w:ascii="ＭＳ ゴシック" w:eastAsia="ＭＳ ゴシック" w:hAnsi="ＭＳ ゴシック" w:hint="eastAsia"/>
          <w:sz w:val="28"/>
        </w:rPr>
        <w:t>連携教育プログラム特別選抜</w:t>
      </w:r>
    </w:p>
    <w:p w:rsidR="00ED2A88" w:rsidRPr="009A7A75" w:rsidRDefault="00ED2A88" w:rsidP="00ED2A88">
      <w:pPr>
        <w:jc w:val="center"/>
        <w:rPr>
          <w:rFonts w:ascii="ＭＳ ゴシック" w:eastAsia="ＭＳ ゴシック" w:hAnsi="ＭＳ ゴシック"/>
          <w:sz w:val="28"/>
        </w:rPr>
      </w:pPr>
      <w:r w:rsidRPr="009A7A75">
        <w:rPr>
          <w:rFonts w:ascii="ＭＳ ゴシック" w:eastAsia="ＭＳ ゴシック" w:hAnsi="ＭＳ ゴシック" w:hint="eastAsia"/>
          <w:sz w:val="28"/>
        </w:rPr>
        <w:t>指導教員所見</w:t>
      </w:r>
      <w:r w:rsidR="00956AE7" w:rsidRPr="009A7A75">
        <w:rPr>
          <w:rFonts w:ascii="ＭＳ ゴシック" w:eastAsia="ＭＳ ゴシック" w:hAnsi="ＭＳ ゴシック" w:hint="eastAsia"/>
          <w:sz w:val="28"/>
        </w:rPr>
        <w:t>（香川高等専門学校）</w:t>
      </w:r>
    </w:p>
    <w:p w:rsidR="00ED2A88" w:rsidRDefault="00ED2A88" w:rsidP="00ED2A88">
      <w:pPr>
        <w:jc w:val="left"/>
        <w:rPr>
          <w:rFonts w:ascii="ＭＳ 明朝" w:eastAsia="ＭＳ 明朝" w:hAnsi="ＭＳ 明朝"/>
        </w:rPr>
      </w:pPr>
    </w:p>
    <w:tbl>
      <w:tblPr>
        <w:tblStyle w:val="a7"/>
        <w:tblW w:w="0" w:type="auto"/>
        <w:tblLook w:val="04A0" w:firstRow="1" w:lastRow="0" w:firstColumn="1" w:lastColumn="0" w:noHBand="0" w:noVBand="1"/>
      </w:tblPr>
      <w:tblGrid>
        <w:gridCol w:w="1696"/>
        <w:gridCol w:w="5103"/>
      </w:tblGrid>
      <w:tr w:rsidR="00ED2A88" w:rsidTr="00631B01">
        <w:tc>
          <w:tcPr>
            <w:tcW w:w="1696" w:type="dxa"/>
          </w:tcPr>
          <w:p w:rsidR="00ED2A88" w:rsidRDefault="00ED2A88" w:rsidP="00631B01">
            <w:pPr>
              <w:jc w:val="left"/>
              <w:rPr>
                <w:rFonts w:ascii="ＭＳ 明朝" w:eastAsia="ＭＳ 明朝" w:hAnsi="ＭＳ 明朝"/>
              </w:rPr>
            </w:pPr>
            <w:r>
              <w:rPr>
                <w:rFonts w:ascii="ＭＳ 明朝" w:eastAsia="ＭＳ 明朝" w:hAnsi="ＭＳ 明朝" w:hint="eastAsia"/>
              </w:rPr>
              <w:t>志願者氏名</w:t>
            </w:r>
          </w:p>
        </w:tc>
        <w:tc>
          <w:tcPr>
            <w:tcW w:w="5103" w:type="dxa"/>
          </w:tcPr>
          <w:p w:rsidR="00ED2A88" w:rsidRDefault="00ED2A88" w:rsidP="00631B01">
            <w:pPr>
              <w:jc w:val="left"/>
              <w:rPr>
                <w:rFonts w:ascii="ＭＳ 明朝" w:eastAsia="ＭＳ 明朝" w:hAnsi="ＭＳ 明朝"/>
              </w:rPr>
            </w:pPr>
          </w:p>
        </w:tc>
      </w:tr>
      <w:tr w:rsidR="00ED2A88" w:rsidTr="00631B01">
        <w:tc>
          <w:tcPr>
            <w:tcW w:w="1696" w:type="dxa"/>
          </w:tcPr>
          <w:p w:rsidR="00ED2A88" w:rsidRDefault="00ED2A88" w:rsidP="00631B01">
            <w:pPr>
              <w:jc w:val="left"/>
              <w:rPr>
                <w:rFonts w:ascii="ＭＳ 明朝" w:eastAsia="ＭＳ 明朝" w:hAnsi="ＭＳ 明朝"/>
              </w:rPr>
            </w:pPr>
            <w:r>
              <w:rPr>
                <w:rFonts w:ascii="ＭＳ 明朝" w:eastAsia="ＭＳ 明朝" w:hAnsi="ＭＳ 明朝" w:hint="eastAsia"/>
              </w:rPr>
              <w:t>所属：</w:t>
            </w:r>
          </w:p>
        </w:tc>
        <w:tc>
          <w:tcPr>
            <w:tcW w:w="5103" w:type="dxa"/>
          </w:tcPr>
          <w:p w:rsidR="00ED2A88" w:rsidRPr="008D08BB" w:rsidRDefault="00ED2A88" w:rsidP="00631B01">
            <w:pPr>
              <w:jc w:val="left"/>
              <w:rPr>
                <w:rFonts w:ascii="ＭＳ 明朝" w:eastAsia="ＭＳ 明朝" w:hAnsi="ＭＳ 明朝"/>
              </w:rPr>
            </w:pPr>
            <w:r>
              <w:rPr>
                <w:rFonts w:ascii="ＭＳ 明朝" w:eastAsia="ＭＳ 明朝" w:hAnsi="ＭＳ 明朝" w:hint="eastAsia"/>
              </w:rPr>
              <w:t>香川高等専門学校　　　　　　　　　　　　　学科</w:t>
            </w:r>
          </w:p>
        </w:tc>
      </w:tr>
    </w:tbl>
    <w:p w:rsidR="00ED2A88" w:rsidRDefault="00ED2A88" w:rsidP="00ED2A88">
      <w:pPr>
        <w:jc w:val="left"/>
        <w:rPr>
          <w:rFonts w:ascii="ＭＳ 明朝" w:eastAsia="ＭＳ 明朝" w:hAnsi="ＭＳ 明朝"/>
        </w:rPr>
      </w:pPr>
    </w:p>
    <w:p w:rsidR="00ED2A88" w:rsidRDefault="00ED2A88" w:rsidP="00ED2A88">
      <w:pPr>
        <w:jc w:val="left"/>
        <w:rPr>
          <w:rFonts w:ascii="ＭＳ 明朝" w:eastAsia="ＭＳ 明朝" w:hAnsi="ＭＳ 明朝"/>
        </w:rPr>
      </w:pPr>
      <w:r>
        <w:rPr>
          <w:rFonts w:ascii="ＭＳ 明朝" w:eastAsia="ＭＳ 明朝" w:hAnsi="ＭＳ 明朝" w:hint="eastAsia"/>
        </w:rPr>
        <w:t>指導教員所見</w:t>
      </w:r>
    </w:p>
    <w:tbl>
      <w:tblPr>
        <w:tblStyle w:val="a7"/>
        <w:tblW w:w="8508" w:type="dxa"/>
        <w:tblLook w:val="04A0" w:firstRow="1" w:lastRow="0" w:firstColumn="1" w:lastColumn="0" w:noHBand="0" w:noVBand="1"/>
      </w:tblPr>
      <w:tblGrid>
        <w:gridCol w:w="8508"/>
      </w:tblGrid>
      <w:tr w:rsidR="00ED2A88" w:rsidTr="002F0D66">
        <w:trPr>
          <w:trHeight w:val="6833"/>
        </w:trPr>
        <w:tc>
          <w:tcPr>
            <w:tcW w:w="8508" w:type="dxa"/>
          </w:tcPr>
          <w:p w:rsidR="00ED2A88" w:rsidRDefault="00ED2A88" w:rsidP="00631B01">
            <w:pPr>
              <w:jc w:val="left"/>
              <w:rPr>
                <w:rFonts w:ascii="ＭＳ 明朝" w:eastAsia="ＭＳ 明朝" w:hAnsi="ＭＳ 明朝"/>
              </w:rPr>
            </w:pPr>
          </w:p>
        </w:tc>
      </w:tr>
      <w:tr w:rsidR="00ED2A88" w:rsidTr="002F0D66">
        <w:trPr>
          <w:trHeight w:val="863"/>
        </w:trPr>
        <w:tc>
          <w:tcPr>
            <w:tcW w:w="8508" w:type="dxa"/>
          </w:tcPr>
          <w:p w:rsidR="00ED2A88" w:rsidRDefault="00ED2A88" w:rsidP="00631B01">
            <w:pPr>
              <w:jc w:val="left"/>
              <w:rPr>
                <w:rFonts w:ascii="ＭＳ 明朝" w:eastAsia="ＭＳ 明朝" w:hAnsi="ＭＳ 明朝"/>
              </w:rPr>
            </w:pPr>
            <w:r>
              <w:rPr>
                <w:rFonts w:ascii="ＭＳ 明朝" w:eastAsia="ＭＳ 明朝" w:hAnsi="ＭＳ 明朝" w:hint="eastAsia"/>
              </w:rPr>
              <w:t xml:space="preserve">　　　　年　　　月　　　日</w:t>
            </w:r>
          </w:p>
          <w:p w:rsidR="00ED2A88" w:rsidRDefault="00ED2A88" w:rsidP="00631B01">
            <w:pPr>
              <w:jc w:val="left"/>
              <w:rPr>
                <w:rFonts w:ascii="ＭＳ 明朝" w:eastAsia="ＭＳ 明朝" w:hAnsi="ＭＳ 明朝"/>
              </w:rPr>
            </w:pPr>
          </w:p>
          <w:p w:rsidR="00ED2A88" w:rsidRDefault="00ED2A88" w:rsidP="00631B01">
            <w:pPr>
              <w:jc w:val="left"/>
              <w:rPr>
                <w:rFonts w:ascii="ＭＳ 明朝" w:eastAsia="ＭＳ 明朝" w:hAnsi="ＭＳ 明朝"/>
              </w:rPr>
            </w:pPr>
            <w:r>
              <w:rPr>
                <w:rFonts w:ascii="ＭＳ 明朝" w:eastAsia="ＭＳ 明朝" w:hAnsi="ＭＳ 明朝" w:hint="eastAsia"/>
              </w:rPr>
              <w:t xml:space="preserve">　　　　　　　　　　　　　指導教員氏名：</w:t>
            </w:r>
            <w:r w:rsidRPr="005F1CA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5F1CA3">
              <w:rPr>
                <w:rFonts w:ascii="ＭＳ 明朝" w:eastAsia="ＭＳ 明朝" w:hAnsi="ＭＳ 明朝" w:hint="eastAsia"/>
                <w:u w:val="single"/>
              </w:rPr>
              <w:t xml:space="preserve">　　印</w:t>
            </w:r>
          </w:p>
        </w:tc>
      </w:tr>
    </w:tbl>
    <w:p w:rsidR="008D08BB" w:rsidRDefault="008D08BB" w:rsidP="008D08BB">
      <w:pPr>
        <w:jc w:val="left"/>
        <w:rPr>
          <w:rFonts w:ascii="ＭＳ 明朝" w:eastAsia="ＭＳ 明朝" w:hAnsi="ＭＳ 明朝"/>
        </w:rPr>
      </w:pPr>
    </w:p>
    <w:p w:rsidR="002F0D66" w:rsidRDefault="002F0D66" w:rsidP="0090564B">
      <w:pPr>
        <w:jc w:val="center"/>
        <w:rPr>
          <w:rFonts w:ascii="ＭＳ ゴシック" w:eastAsia="ＭＳ ゴシック" w:hAnsi="ＭＳ ゴシック"/>
          <w:color w:val="0070C0"/>
          <w:sz w:val="28"/>
        </w:rPr>
      </w:pPr>
    </w:p>
    <w:p w:rsidR="0090564B" w:rsidRPr="009A7A75" w:rsidRDefault="0090564B" w:rsidP="0090564B">
      <w:pPr>
        <w:jc w:val="center"/>
        <w:rPr>
          <w:rFonts w:ascii="ＭＳ ゴシック" w:eastAsia="ＭＳ ゴシック" w:hAnsi="ＭＳ ゴシック"/>
          <w:sz w:val="28"/>
        </w:rPr>
      </w:pPr>
      <w:r w:rsidRPr="009A7A75">
        <w:rPr>
          <w:rFonts w:ascii="ＭＳ ゴシック" w:eastAsia="ＭＳ ゴシック" w:hAnsi="ＭＳ ゴシック" w:hint="eastAsia"/>
          <w:sz w:val="28"/>
        </w:rPr>
        <w:lastRenderedPageBreak/>
        <w:t>指導教員所見記入上の留意事項</w:t>
      </w:r>
    </w:p>
    <w:p w:rsidR="0090564B" w:rsidRPr="009A7A75" w:rsidRDefault="0090564B" w:rsidP="008D08BB">
      <w:pPr>
        <w:jc w:val="left"/>
        <w:rPr>
          <w:rFonts w:ascii="ＭＳ ゴシック" w:eastAsia="ＭＳ ゴシック" w:hAnsi="ＭＳ ゴシック"/>
          <w:sz w:val="28"/>
        </w:rPr>
      </w:pPr>
    </w:p>
    <w:p w:rsidR="0090564B" w:rsidRPr="009A7A75" w:rsidRDefault="0090564B" w:rsidP="008D08BB">
      <w:pPr>
        <w:jc w:val="left"/>
        <w:rPr>
          <w:rFonts w:ascii="ＭＳ 明朝" w:eastAsia="ＭＳ 明朝" w:hAnsi="ＭＳ 明朝"/>
          <w:szCs w:val="21"/>
        </w:rPr>
      </w:pPr>
      <w:r w:rsidRPr="009A7A75">
        <w:rPr>
          <w:rFonts w:ascii="ＭＳ 明朝" w:eastAsia="ＭＳ 明朝" w:hAnsi="ＭＳ 明朝" w:hint="eastAsia"/>
          <w:szCs w:val="21"/>
        </w:rPr>
        <w:t xml:space="preserve">　指導教員の所見については，単に「まじめである」「がんばっている」というような概評ではなく，</w:t>
      </w:r>
      <w:r w:rsidR="00495C19" w:rsidRPr="009A7A75">
        <w:rPr>
          <w:rFonts w:ascii="ＭＳ 明朝" w:eastAsia="ＭＳ 明朝" w:hAnsi="ＭＳ 明朝" w:hint="eastAsia"/>
          <w:szCs w:val="21"/>
        </w:rPr>
        <w:t>本学の入学者の受入方針（アドミッション・ポリシー）で定めた入学者に求める学力・能力・資質等の内容に対応した，</w:t>
      </w:r>
      <w:r w:rsidRPr="009A7A75">
        <w:rPr>
          <w:rFonts w:ascii="ＭＳ 明朝" w:eastAsia="ＭＳ 明朝" w:hAnsi="ＭＳ 明朝" w:hint="eastAsia"/>
          <w:szCs w:val="21"/>
        </w:rPr>
        <w:t>具体的な事実をあげて記入してください。</w:t>
      </w:r>
    </w:p>
    <w:p w:rsidR="00495C19" w:rsidRPr="009A7A75" w:rsidRDefault="00495C19" w:rsidP="008D08BB">
      <w:pPr>
        <w:jc w:val="left"/>
        <w:rPr>
          <w:rFonts w:ascii="ＭＳ 明朝" w:eastAsia="ＭＳ 明朝" w:hAnsi="ＭＳ 明朝"/>
          <w:szCs w:val="21"/>
        </w:rPr>
      </w:pPr>
    </w:p>
    <w:p w:rsidR="00495C19" w:rsidRPr="009A7A75" w:rsidRDefault="00495C19" w:rsidP="008D08BB">
      <w:pPr>
        <w:jc w:val="left"/>
        <w:rPr>
          <w:rFonts w:ascii="ＭＳ 明朝" w:eastAsia="ＭＳ 明朝" w:hAnsi="ＭＳ 明朝"/>
          <w:szCs w:val="21"/>
        </w:rPr>
      </w:pPr>
      <w:r w:rsidRPr="009A7A75">
        <w:rPr>
          <w:rFonts w:ascii="ＭＳ 明朝" w:eastAsia="ＭＳ 明朝" w:hAnsi="ＭＳ 明朝" w:hint="eastAsia"/>
          <w:szCs w:val="21"/>
        </w:rPr>
        <w:t>（参考）入学者に求める学力・能力・資質等</w:t>
      </w:r>
    </w:p>
    <w:p w:rsidR="00495C19" w:rsidRPr="009A7A75" w:rsidRDefault="00495C19" w:rsidP="00495C19">
      <w:pPr>
        <w:ind w:firstLineChars="100" w:firstLine="210"/>
        <w:jc w:val="left"/>
        <w:rPr>
          <w:rFonts w:ascii="ＭＳ 明朝" w:eastAsia="ＭＳ 明朝" w:hAnsi="ＭＳ 明朝"/>
        </w:rPr>
      </w:pPr>
      <w:r w:rsidRPr="009A7A75">
        <w:rPr>
          <w:rFonts w:ascii="ＭＳ 明朝" w:eastAsia="ＭＳ 明朝" w:hAnsi="ＭＳ 明朝" w:hint="eastAsia"/>
        </w:rPr>
        <w:t>（１）</w:t>
      </w:r>
      <w:r w:rsidRPr="009A7A75">
        <w:rPr>
          <w:rFonts w:ascii="ＭＳ 明朝" w:eastAsia="ＭＳ 明朝" w:hAnsi="ＭＳ 明朝"/>
        </w:rPr>
        <w:t>専門知識（志望専攻）に関する</w:t>
      </w:r>
      <w:r w:rsidRPr="009A7A75">
        <w:rPr>
          <w:rFonts w:ascii="ＭＳ 明朝" w:eastAsia="ＭＳ 明朝" w:hAnsi="ＭＳ 明朝" w:hint="eastAsia"/>
        </w:rPr>
        <w:t>知識・</w:t>
      </w:r>
      <w:r w:rsidRPr="009A7A75">
        <w:rPr>
          <w:rFonts w:ascii="ＭＳ 明朝" w:eastAsia="ＭＳ 明朝" w:hAnsi="ＭＳ 明朝"/>
        </w:rPr>
        <w:t>基礎学力</w:t>
      </w:r>
    </w:p>
    <w:p w:rsidR="00495C19" w:rsidRPr="009A7A75" w:rsidRDefault="00495C19" w:rsidP="00495C19">
      <w:pPr>
        <w:ind w:leftChars="300" w:left="630" w:firstLineChars="100" w:firstLine="200"/>
        <w:jc w:val="left"/>
        <w:rPr>
          <w:rFonts w:ascii="ＭＳ 明朝" w:eastAsia="ＭＳ 明朝" w:hAnsi="ＭＳ 明朝"/>
          <w:kern w:val="0"/>
          <w:sz w:val="20"/>
          <w:szCs w:val="18"/>
        </w:rPr>
      </w:pPr>
      <w:r w:rsidRPr="009A7A75">
        <w:rPr>
          <w:rFonts w:ascii="ＭＳ 明朝" w:eastAsia="ＭＳ 明朝" w:hAnsi="ＭＳ 明朝" w:hint="eastAsia"/>
          <w:kern w:val="0"/>
          <w:sz w:val="20"/>
          <w:szCs w:val="18"/>
        </w:rPr>
        <w:t>高等学校等における国語，外国語，数学，理科などを中心に，幅広い学習に裏付けされた本学部の専門領域を学ぶために必要な基礎学力・技能</w:t>
      </w:r>
    </w:p>
    <w:p w:rsidR="00495C19" w:rsidRPr="009A7A75" w:rsidRDefault="00495C19" w:rsidP="00495C19">
      <w:pPr>
        <w:jc w:val="left"/>
        <w:rPr>
          <w:rFonts w:ascii="ＭＳ 明朝" w:eastAsia="ＭＳ 明朝" w:hAnsi="ＭＳ 明朝"/>
          <w:szCs w:val="21"/>
        </w:rPr>
      </w:pPr>
    </w:p>
    <w:p w:rsidR="00495C19" w:rsidRPr="009A7A75" w:rsidRDefault="00495C19" w:rsidP="00495C19">
      <w:pPr>
        <w:ind w:firstLineChars="100" w:firstLine="210"/>
        <w:jc w:val="left"/>
        <w:rPr>
          <w:rFonts w:ascii="ＭＳ 明朝" w:eastAsia="ＭＳ 明朝" w:hAnsi="ＭＳ 明朝"/>
        </w:rPr>
      </w:pPr>
      <w:r w:rsidRPr="009A7A75">
        <w:rPr>
          <w:rFonts w:ascii="ＭＳ 明朝" w:eastAsia="ＭＳ 明朝" w:hAnsi="ＭＳ 明朝" w:hint="eastAsia"/>
          <w:szCs w:val="21"/>
        </w:rPr>
        <w:t>（２）</w:t>
      </w:r>
      <w:r w:rsidRPr="009A7A75">
        <w:rPr>
          <w:rFonts w:ascii="ＭＳ 明朝" w:eastAsia="ＭＳ 明朝" w:hAnsi="ＭＳ 明朝" w:hint="eastAsia"/>
        </w:rPr>
        <w:t>論理的思考力，判断力・表現力</w:t>
      </w:r>
    </w:p>
    <w:p w:rsidR="00495C19" w:rsidRPr="009A7A75" w:rsidRDefault="00495C19" w:rsidP="00495C19">
      <w:pPr>
        <w:ind w:leftChars="300" w:left="630" w:firstLineChars="100" w:firstLine="200"/>
        <w:jc w:val="left"/>
        <w:rPr>
          <w:rFonts w:ascii="ＭＳ 明朝" w:eastAsia="ＭＳ 明朝" w:hAnsi="ＭＳ 明朝"/>
          <w:kern w:val="0"/>
          <w:sz w:val="20"/>
          <w:szCs w:val="18"/>
        </w:rPr>
      </w:pPr>
      <w:r w:rsidRPr="009A7A75">
        <w:rPr>
          <w:rFonts w:ascii="ＭＳ 明朝" w:eastAsia="ＭＳ 明朝" w:hAnsi="ＭＳ 明朝" w:hint="eastAsia"/>
          <w:kern w:val="0"/>
          <w:sz w:val="20"/>
          <w:szCs w:val="18"/>
        </w:rPr>
        <w:t>本学部の専門領域の分野を多角的かつ包括的に捉え，それぞれの問題を解決するための論理的思考能力や判断力，根拠に基づいた科学的思考力や批判的思考力</w:t>
      </w:r>
    </w:p>
    <w:p w:rsidR="00495C19" w:rsidRPr="009A7A75" w:rsidRDefault="00495C19" w:rsidP="00495C19">
      <w:pPr>
        <w:ind w:leftChars="300" w:left="630" w:firstLineChars="100" w:firstLine="200"/>
        <w:jc w:val="left"/>
        <w:rPr>
          <w:rFonts w:ascii="ＭＳ 明朝" w:eastAsia="ＭＳ 明朝" w:hAnsi="ＭＳ 明朝"/>
          <w:kern w:val="0"/>
          <w:sz w:val="20"/>
          <w:szCs w:val="18"/>
        </w:rPr>
      </w:pPr>
      <w:r w:rsidRPr="009A7A75">
        <w:rPr>
          <w:rFonts w:ascii="ＭＳ 明朝" w:eastAsia="ＭＳ 明朝" w:hAnsi="ＭＳ 明朝" w:hint="eastAsia"/>
          <w:kern w:val="0"/>
          <w:sz w:val="20"/>
          <w:szCs w:val="18"/>
        </w:rPr>
        <w:t xml:space="preserve">　</w:t>
      </w:r>
    </w:p>
    <w:p w:rsidR="00495C19" w:rsidRPr="009A7A75" w:rsidRDefault="00495C19" w:rsidP="00495C19">
      <w:pPr>
        <w:ind w:firstLineChars="100" w:firstLine="210"/>
        <w:jc w:val="left"/>
        <w:rPr>
          <w:rFonts w:ascii="ＭＳ 明朝" w:eastAsia="ＭＳ 明朝" w:hAnsi="ＭＳ 明朝"/>
        </w:rPr>
      </w:pPr>
      <w:r w:rsidRPr="009A7A75">
        <w:rPr>
          <w:rFonts w:ascii="ＭＳ 明朝" w:eastAsia="ＭＳ 明朝" w:hAnsi="ＭＳ 明朝" w:hint="eastAsia"/>
        </w:rPr>
        <w:t>（３）主体性・多様性・協働性</w:t>
      </w:r>
    </w:p>
    <w:p w:rsidR="00495C19" w:rsidRPr="009A7A75" w:rsidRDefault="00495C19" w:rsidP="00495C19">
      <w:pPr>
        <w:ind w:leftChars="300" w:left="630" w:firstLineChars="100" w:firstLine="200"/>
        <w:jc w:val="left"/>
        <w:rPr>
          <w:rFonts w:ascii="ＭＳ 明朝" w:eastAsia="ＭＳ 明朝" w:hAnsi="ＭＳ 明朝"/>
          <w:kern w:val="0"/>
          <w:sz w:val="20"/>
          <w:szCs w:val="18"/>
        </w:rPr>
      </w:pPr>
      <w:r w:rsidRPr="009A7A75">
        <w:rPr>
          <w:rFonts w:ascii="ＭＳ 明朝" w:eastAsia="ＭＳ 明朝" w:hAnsi="ＭＳ 明朝" w:hint="eastAsia"/>
          <w:kern w:val="0"/>
          <w:sz w:val="20"/>
          <w:szCs w:val="18"/>
        </w:rPr>
        <w:t>主体的に多様な他者とかかわり，他者の意見や価値観を尊重し相互理解に努めようとする協働性やコミュニケーション能力</w:t>
      </w:r>
    </w:p>
    <w:p w:rsidR="00495C19" w:rsidRPr="009A7A75" w:rsidRDefault="00495C19" w:rsidP="00495C19">
      <w:pPr>
        <w:ind w:leftChars="300" w:left="630" w:firstLineChars="100" w:firstLine="200"/>
        <w:jc w:val="left"/>
        <w:rPr>
          <w:rFonts w:ascii="ＭＳ 明朝" w:eastAsia="ＭＳ 明朝" w:hAnsi="ＭＳ 明朝"/>
          <w:kern w:val="0"/>
          <w:sz w:val="20"/>
          <w:szCs w:val="18"/>
        </w:rPr>
      </w:pPr>
    </w:p>
    <w:p w:rsidR="00495C19" w:rsidRPr="009A7A75" w:rsidRDefault="00495C19" w:rsidP="00495C19">
      <w:pPr>
        <w:ind w:firstLineChars="100" w:firstLine="210"/>
        <w:jc w:val="left"/>
        <w:rPr>
          <w:rFonts w:ascii="ＭＳ 明朝" w:eastAsia="ＭＳ 明朝" w:hAnsi="ＭＳ 明朝"/>
        </w:rPr>
      </w:pPr>
      <w:r w:rsidRPr="009A7A75">
        <w:rPr>
          <w:rFonts w:ascii="ＭＳ 明朝" w:eastAsia="ＭＳ 明朝" w:hAnsi="ＭＳ 明朝" w:hint="eastAsia"/>
        </w:rPr>
        <w:t>（４）積極性・関心・意欲・態度</w:t>
      </w:r>
    </w:p>
    <w:p w:rsidR="00495C19" w:rsidRPr="009A7A75" w:rsidRDefault="00495C19" w:rsidP="00495C19">
      <w:pPr>
        <w:autoSpaceDE w:val="0"/>
        <w:autoSpaceDN w:val="0"/>
        <w:adjustRightInd w:val="0"/>
        <w:ind w:leftChars="300" w:left="630" w:firstLineChars="100" w:firstLine="200"/>
        <w:rPr>
          <w:rFonts w:ascii="ＭＳ 明朝" w:eastAsia="ＭＳ 明朝" w:hAnsi="ＭＳ 明朝"/>
          <w:kern w:val="0"/>
          <w:sz w:val="20"/>
          <w:szCs w:val="18"/>
        </w:rPr>
      </w:pPr>
      <w:r w:rsidRPr="009A7A75">
        <w:rPr>
          <w:rFonts w:ascii="ＭＳ 明朝" w:eastAsia="ＭＳ 明朝" w:hAnsi="ＭＳ 明朝" w:hint="eastAsia"/>
          <w:kern w:val="0"/>
          <w:sz w:val="20"/>
          <w:szCs w:val="18"/>
        </w:rPr>
        <w:t>本学部の専門領域のいずれかの分野に興味関心を持って自ら積極的かつ継続的に課題に取り組む意欲と審美眼を持ち，身につけた知識・技術を分かりやすく表現し，共生環境創造，地域社会創造及び国際社会に役立てる意欲・態度</w:t>
      </w:r>
    </w:p>
    <w:p w:rsidR="00495C19" w:rsidRPr="009A7A75" w:rsidRDefault="00495C19" w:rsidP="00495C19">
      <w:pPr>
        <w:ind w:leftChars="300" w:left="630" w:firstLineChars="100" w:firstLine="200"/>
        <w:jc w:val="left"/>
        <w:rPr>
          <w:rFonts w:ascii="ＭＳ 明朝" w:eastAsia="ＭＳ 明朝" w:hAnsi="ＭＳ 明朝"/>
          <w:kern w:val="0"/>
          <w:sz w:val="20"/>
          <w:szCs w:val="18"/>
        </w:rPr>
      </w:pPr>
      <w:r w:rsidRPr="009A7A75">
        <w:rPr>
          <w:rFonts w:ascii="ＭＳ 明朝" w:eastAsia="ＭＳ 明朝" w:hAnsi="ＭＳ 明朝" w:hint="eastAsia"/>
          <w:kern w:val="0"/>
          <w:sz w:val="20"/>
          <w:szCs w:val="18"/>
        </w:rPr>
        <w:t>技術者として国内外を問わず社会に発信し，生涯にわたり学び続ける態度</w:t>
      </w:r>
    </w:p>
    <w:p w:rsidR="00495C19" w:rsidRPr="009A7A75" w:rsidRDefault="00495C19" w:rsidP="00495C19">
      <w:pPr>
        <w:ind w:leftChars="300" w:left="630" w:firstLineChars="100" w:firstLine="200"/>
        <w:jc w:val="left"/>
        <w:rPr>
          <w:rFonts w:ascii="ＭＳ 明朝" w:eastAsia="ＭＳ 明朝" w:hAnsi="ＭＳ 明朝"/>
          <w:kern w:val="0"/>
          <w:sz w:val="20"/>
          <w:szCs w:val="18"/>
        </w:rPr>
      </w:pPr>
    </w:p>
    <w:p w:rsidR="00495C19" w:rsidRPr="009A7A75" w:rsidRDefault="00495C19" w:rsidP="00495C19">
      <w:pPr>
        <w:ind w:firstLineChars="100" w:firstLine="210"/>
        <w:jc w:val="left"/>
        <w:rPr>
          <w:rFonts w:ascii="ＭＳ 明朝" w:eastAsia="ＭＳ 明朝" w:hAnsi="ＭＳ 明朝"/>
        </w:rPr>
      </w:pPr>
      <w:r w:rsidRPr="009A7A75">
        <w:rPr>
          <w:rFonts w:ascii="ＭＳ 明朝" w:eastAsia="ＭＳ 明朝" w:hAnsi="ＭＳ 明朝" w:hint="eastAsia"/>
        </w:rPr>
        <w:t>（５）</w:t>
      </w:r>
      <w:r w:rsidRPr="009A7A75">
        <w:rPr>
          <w:rFonts w:ascii="ＭＳ 明朝" w:eastAsia="ＭＳ 明朝" w:hAnsi="ＭＳ 明朝"/>
        </w:rPr>
        <w:t>工学技術者となる資質</w:t>
      </w:r>
    </w:p>
    <w:p w:rsidR="00495C19" w:rsidRPr="009A7A75" w:rsidRDefault="00495C19" w:rsidP="00495C19">
      <w:pPr>
        <w:ind w:leftChars="300" w:left="630" w:firstLineChars="100" w:firstLine="200"/>
        <w:rPr>
          <w:rFonts w:ascii="ＭＳ 明朝" w:eastAsia="ＭＳ 明朝" w:hAnsi="ＭＳ 明朝"/>
          <w:szCs w:val="21"/>
        </w:rPr>
      </w:pPr>
      <w:r w:rsidRPr="009A7A75">
        <w:rPr>
          <w:rFonts w:ascii="ＭＳ 明朝" w:eastAsia="ＭＳ 明朝" w:hAnsi="ＭＳ 明朝" w:hint="eastAsia"/>
          <w:kern w:val="0"/>
          <w:sz w:val="20"/>
          <w:szCs w:val="18"/>
        </w:rPr>
        <w:t>本学部の専門領域における技術者として，また社会の構成員としての自覚と責任を持ち，自己が果たす</w:t>
      </w:r>
      <w:bookmarkStart w:id="0" w:name="_GoBack"/>
      <w:bookmarkEnd w:id="0"/>
      <w:r w:rsidRPr="009A7A75">
        <w:rPr>
          <w:rFonts w:ascii="ＭＳ 明朝" w:eastAsia="ＭＳ 明朝" w:hAnsi="ＭＳ 明朝" w:hint="eastAsia"/>
          <w:kern w:val="0"/>
          <w:sz w:val="20"/>
          <w:szCs w:val="18"/>
        </w:rPr>
        <w:t>役割や倫理観・社会的責任を理解できる能力</w:t>
      </w:r>
    </w:p>
    <w:sectPr w:rsidR="00495C19" w:rsidRPr="009A7A7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B6" w:rsidRDefault="003331B6" w:rsidP="003331B6">
      <w:r>
        <w:separator/>
      </w:r>
    </w:p>
  </w:endnote>
  <w:endnote w:type="continuationSeparator" w:id="0">
    <w:p w:rsidR="003331B6" w:rsidRDefault="003331B6" w:rsidP="0033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B6" w:rsidRDefault="003331B6" w:rsidP="003331B6">
      <w:r>
        <w:separator/>
      </w:r>
    </w:p>
  </w:footnote>
  <w:footnote w:type="continuationSeparator" w:id="0">
    <w:p w:rsidR="003331B6" w:rsidRDefault="003331B6" w:rsidP="003331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42" w:rsidRPr="00956AE7" w:rsidRDefault="00B82642">
    <w:pPr>
      <w:pStyle w:val="a3"/>
      <w:rPr>
        <w:rFonts w:ascii="ＭＳ ゴシック" w:eastAsia="ＭＳ ゴシック" w:hAnsi="ＭＳ ゴシック"/>
      </w:rPr>
    </w:pPr>
    <w:r w:rsidRPr="00956AE7">
      <w:rPr>
        <w:rFonts w:ascii="ＭＳ ゴシック" w:eastAsia="ＭＳ ゴシック" w:hAnsi="ＭＳ ゴシック" w:hint="eastAsia"/>
      </w:rPr>
      <w:t>様式３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E94"/>
    <w:multiLevelType w:val="hybridMultilevel"/>
    <w:tmpl w:val="071036CE"/>
    <w:lvl w:ilvl="0" w:tplc="DFD47EE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DE"/>
    <w:rsid w:val="00017CEA"/>
    <w:rsid w:val="00037EDC"/>
    <w:rsid w:val="000976E9"/>
    <w:rsid w:val="000B5395"/>
    <w:rsid w:val="00113965"/>
    <w:rsid w:val="001526DE"/>
    <w:rsid w:val="0018505C"/>
    <w:rsid w:val="001B4E96"/>
    <w:rsid w:val="002462B3"/>
    <w:rsid w:val="00290E0A"/>
    <w:rsid w:val="002A18E9"/>
    <w:rsid w:val="002C7546"/>
    <w:rsid w:val="002F0D66"/>
    <w:rsid w:val="003331B6"/>
    <w:rsid w:val="00341EDA"/>
    <w:rsid w:val="00380E49"/>
    <w:rsid w:val="00382848"/>
    <w:rsid w:val="003950BF"/>
    <w:rsid w:val="0040744E"/>
    <w:rsid w:val="0043196C"/>
    <w:rsid w:val="00456784"/>
    <w:rsid w:val="00495C19"/>
    <w:rsid w:val="004F5870"/>
    <w:rsid w:val="00506ACA"/>
    <w:rsid w:val="005075D5"/>
    <w:rsid w:val="00555560"/>
    <w:rsid w:val="00593B94"/>
    <w:rsid w:val="005F1CA3"/>
    <w:rsid w:val="006E3C1F"/>
    <w:rsid w:val="006F42B7"/>
    <w:rsid w:val="00783C6C"/>
    <w:rsid w:val="007A33A6"/>
    <w:rsid w:val="007B4614"/>
    <w:rsid w:val="007C6A14"/>
    <w:rsid w:val="008A70E9"/>
    <w:rsid w:val="008D08BB"/>
    <w:rsid w:val="0090564B"/>
    <w:rsid w:val="00956AE7"/>
    <w:rsid w:val="00971E35"/>
    <w:rsid w:val="009862D6"/>
    <w:rsid w:val="009A50D3"/>
    <w:rsid w:val="009A7A75"/>
    <w:rsid w:val="009C629C"/>
    <w:rsid w:val="009E0656"/>
    <w:rsid w:val="00A4743A"/>
    <w:rsid w:val="00A85C03"/>
    <w:rsid w:val="00B10984"/>
    <w:rsid w:val="00B15B91"/>
    <w:rsid w:val="00B24567"/>
    <w:rsid w:val="00B327A8"/>
    <w:rsid w:val="00B36373"/>
    <w:rsid w:val="00B82642"/>
    <w:rsid w:val="00BA09EB"/>
    <w:rsid w:val="00BF59DE"/>
    <w:rsid w:val="00C04EE6"/>
    <w:rsid w:val="00C36379"/>
    <w:rsid w:val="00C53AFC"/>
    <w:rsid w:val="00C72EBA"/>
    <w:rsid w:val="00CB40A2"/>
    <w:rsid w:val="00D21583"/>
    <w:rsid w:val="00D40489"/>
    <w:rsid w:val="00DB04C5"/>
    <w:rsid w:val="00E03AD5"/>
    <w:rsid w:val="00E11E7B"/>
    <w:rsid w:val="00E35C41"/>
    <w:rsid w:val="00EA0C83"/>
    <w:rsid w:val="00EA2459"/>
    <w:rsid w:val="00EB0F8A"/>
    <w:rsid w:val="00EC3D01"/>
    <w:rsid w:val="00ED2A88"/>
    <w:rsid w:val="00EE1978"/>
    <w:rsid w:val="00FB503A"/>
    <w:rsid w:val="00FE1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7D99B0B-8542-4A6F-8D59-F34F2833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31B6"/>
    <w:pPr>
      <w:tabs>
        <w:tab w:val="center" w:pos="4252"/>
        <w:tab w:val="right" w:pos="8504"/>
      </w:tabs>
      <w:snapToGrid w:val="0"/>
    </w:pPr>
  </w:style>
  <w:style w:type="character" w:customStyle="1" w:styleId="a4">
    <w:name w:val="ヘッダー (文字)"/>
    <w:basedOn w:val="a0"/>
    <w:link w:val="a3"/>
    <w:uiPriority w:val="99"/>
    <w:rsid w:val="003331B6"/>
  </w:style>
  <w:style w:type="paragraph" w:styleId="a5">
    <w:name w:val="footer"/>
    <w:basedOn w:val="a"/>
    <w:link w:val="a6"/>
    <w:uiPriority w:val="99"/>
    <w:unhideWhenUsed/>
    <w:rsid w:val="003331B6"/>
    <w:pPr>
      <w:tabs>
        <w:tab w:val="center" w:pos="4252"/>
        <w:tab w:val="right" w:pos="8504"/>
      </w:tabs>
      <w:snapToGrid w:val="0"/>
    </w:pPr>
  </w:style>
  <w:style w:type="character" w:customStyle="1" w:styleId="a6">
    <w:name w:val="フッター (文字)"/>
    <w:basedOn w:val="a0"/>
    <w:link w:val="a5"/>
    <w:uiPriority w:val="99"/>
    <w:rsid w:val="003331B6"/>
  </w:style>
  <w:style w:type="table" w:styleId="a7">
    <w:name w:val="Table Grid"/>
    <w:basedOn w:val="a1"/>
    <w:uiPriority w:val="39"/>
    <w:rsid w:val="0033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A70E9"/>
    <w:pPr>
      <w:ind w:leftChars="400" w:left="840"/>
    </w:pPr>
  </w:style>
  <w:style w:type="paragraph" w:styleId="a9">
    <w:name w:val="Balloon Text"/>
    <w:basedOn w:val="a"/>
    <w:link w:val="aa"/>
    <w:uiPriority w:val="99"/>
    <w:semiHidden/>
    <w:unhideWhenUsed/>
    <w:rsid w:val="00FB50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1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6071-937C-4634-9FC2-37EDBE53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kogakum</dc:creator>
  <cp:keywords/>
  <dc:description/>
  <cp:lastModifiedBy>kogakum</cp:lastModifiedBy>
  <cp:revision>10</cp:revision>
  <cp:lastPrinted>2019-11-08T10:01:00Z</cp:lastPrinted>
  <dcterms:created xsi:type="dcterms:W3CDTF">2019-09-11T04:04:00Z</dcterms:created>
  <dcterms:modified xsi:type="dcterms:W3CDTF">2019-11-12T06:30:00Z</dcterms:modified>
</cp:coreProperties>
</file>